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„Slingo“ taisyklės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„Slingo Lucky Joker“ – greito tempo žaidimas, per kurį lošimo automatai derinami su bingo ir kuris pasižymi dideliais piniginiais prizais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Pasirinkite statymą ir paspauskite sukimo mygtuką, kad pradėtumėte žaidimą.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Per 8 sukimų turite sutapatinti skaičius, esančius ant būgno, su skaičiais lentelėje.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Sudarykite „Slingo“ norėdami kilti aukštyn išmokų kopėčiomis.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Piniginiai prizai didėja su kiekvienu sudarytu „Slingo“ (laimėjimo linija).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Mokėjimų lentelėje yra 12 laimėjimo linijų ir 11 prizų, nes už paskutinį lentelės skaičių visada bus dovanojamos bent 2 laimėjimo linijos.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Simboliai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Pakaitiniai simboliai leidžia pažymėti bet kokį skaičių aukščiau esančiame stulpelyje.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6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Superpakaitiniai simboliai leidžia pažymėti bet kokį skaičių lentelėje.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Nemokamų sukimų simboliai suteikia papildomų sukimų.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„Bonus Wheel“ simboliai aktyvina 5 „Bonus Wheel“ sukimus.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„Bonus Slot“ simboliai suteikia 15 papildomų sukimų su „Bonus Slot“.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Papildomi sukimai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Papildomi sukimai galimi po kiekvieno žaidimo.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Kiekvieno sukimo kaina priklauso nuo lentelės padėties ir galimų prizų.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Kainos gali viršyti jūsų pagrindinį statymą.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Spauskite „pasiimti“, kad baigtumėte žaidimą arba įsigytumėte daugiau sukimų.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Kito sukimo kaina rodoma ant sukimo mygtuko.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„Trail Game“ žaidimas</w:t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Žaidimą sudaro takas, kuris supa „Slingo“ lentelę. 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Lentelėje yra fiksuotų prizų padėtys – vienas prizas kiekvieno šono centre ir vienas dešiniojo kampo apačioje. 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Kiekvieno žaidimo pradžioje galimi prizai yra atsitiktinai priskiriami galimoms prizų vietoms.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Žaidimo pradžioje viršutiniame kairiajame kampe pasirodo kauliukas ir „Joker“ simbolis.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Su kiekvienu sukimu „Joker“ juda lentoje pagal laikrodžio rodyklę, nedelsiant suteikdamas bet kokį prizą, kurį jis išmeta. „Joker“ juokdarys eis per 1–6 langelius vienu sukimu, kaip nurodoma išridentame kauliuke.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4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6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8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„Bonus Wheel“ žaidimas</w:t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  <w:t xml:space="preserve">„Bonus Wheel“ suaktyvinamas, kai 3 „Bonus Wheel“ simboliai iškrenta vienu sukimu arba prizų kopėčiose pasiekiami 6 arba daugiau „Slingo“.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  <w:t xml:space="preserve">Piniginiai prizai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  <w:t xml:space="preserve">„Extra Bonus Slot“ sukimai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7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  <w:t xml:space="preserve">Atnaujinkite „Bonus Wheel“ pakopą norėdami turėti galimybę laimėti didesnius prizus.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Minimalus laimėjimas per bet kurį „Bonus Wheel“ – x0,2 bazinio statymo arba 2 lošimo automato sukimai.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  <w:t xml:space="preserve">Maksimalus laimėjimas bet kuriame „Bonus Wheel“ rate yra x250 bazinio statymo.</w:t>
      </w:r>
    </w:p>
    <w:p w:rsidR="00000000" w:rsidDel="00000000" w:rsidP="00000000" w:rsidRDefault="00000000" w:rsidRPr="00000000" w14:paraId="00000065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„Bonus Slot“ žaidimas</w:t>
      </w:r>
    </w:p>
    <w:p w:rsidR="00000000" w:rsidDel="00000000" w:rsidP="00000000" w:rsidRDefault="00000000" w:rsidRPr="00000000" w14:paraId="0000006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Pasibaigus žaidimui, sužaidžiami visi „Bonus Slot“ suteikti sukimai. Dovanojami „Bonus Slot“ sukimai, kai iškrenta 3 „Bonus Slot“ simboliai per vieną sukimą arba dovanojami per „Slingo“ prizų kopėčias ir (arba) „Bonus Wheel“.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„Wild Joker“ simbolis gali pasirodyti tik 3 centriniuose būgnuose.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  <w:t xml:space="preserve">Kai iškrenta „Wild Joker“ simbolis, jis plečiasi, kad būtų užpildytas visas būgnas, prieš apskaičiuojant laimėjimus.</w:t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  <w:t xml:space="preserve">Minimalus laimėjimas per „Bonus slot“ žaidimą – x5 eilės statymas.</w:t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  <w:t xml:space="preserve">Maksimalus laimėjimas per „Bonus slot“ – x100 bazinis statymas.</w:t>
      </w:r>
    </w:p>
    <w:p w:rsidR="00000000" w:rsidDel="00000000" w:rsidP="00000000" w:rsidRDefault="00000000" w:rsidRPr="00000000" w14:paraId="0000006F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Simbolių išmokėjimai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Eilių išmokų kombinacijos padauginamos iš eilės statymo.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„Scatter“ laimėjimai dauginami iš viso statymo. </w:t>
      </w:r>
    </w:p>
    <w:p w:rsidR="00000000" w:rsidDel="00000000" w:rsidP="00000000" w:rsidRDefault="00000000" w:rsidRPr="00000000" w14:paraId="0000007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„Scatter“ laimėjimai išmokami papildomai prie kitų laimėjimų.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Jei laimėjime yra 1 arba daugiau „Wild Joker“ simbolių, tas laimėjimas padvigubinamas.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7" name="image3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89" name="image3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2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Lošimo automato laimėjimo eilės</w:t>
      </w:r>
    </w:p>
    <w:p w:rsidR="00000000" w:rsidDel="00000000" w:rsidP="00000000" w:rsidRDefault="00000000" w:rsidRPr="00000000" w14:paraId="000000C1">
      <w:pPr>
        <w:jc w:val="center"/>
        <w:rPr/>
      </w:pPr>
      <w:r w:rsidDel="00000000" w:rsidR="00000000" w:rsidRPr="00000000">
        <w:rPr>
          <w:rtl w:val="0"/>
        </w:rPr>
        <w:t xml:space="preserve">Išmokama tik aukščiausia laiminti kombinacija už eilę.</w:t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>
          <w:rtl w:val="0"/>
        </w:rPr>
        <w:t xml:space="preserve">Už statymo eilės laimėjimus išmokama iš kairės į dešinę, išskyrus „Scatter“ laimėjimus, kurie gali atsirasti bet kurioje padėtyje.</w:t>
      </w:r>
    </w:p>
    <w:p w:rsidR="00000000" w:rsidDel="00000000" w:rsidP="00000000" w:rsidRDefault="00000000" w:rsidRPr="00000000" w14:paraId="000000C3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Trikties atveju išmokos ir žaidimai anuliuojami.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„Slingo“ laimėjimo linijos</w:t>
      </w:r>
    </w:p>
    <w:p w:rsidR="00000000" w:rsidDel="00000000" w:rsidP="00000000" w:rsidRDefault="00000000" w:rsidRPr="00000000" w14:paraId="000000C5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Lentelėje yra 12 laimėjimo eilių ir 11 prizų, nes už paskutinį lentelės skaičių visada bus dovanojamos bent 2 laimėjimo eilės.</w:t>
      </w:r>
    </w:p>
    <w:p w:rsidR="00000000" w:rsidDel="00000000" w:rsidP="00000000" w:rsidRDefault="00000000" w:rsidRPr="00000000" w14:paraId="000000C6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Geriausia strategija</w:t>
      </w:r>
    </w:p>
    <w:p w:rsidR="00000000" w:rsidDel="00000000" w:rsidP="00000000" w:rsidRDefault="00000000" w:rsidRPr="00000000" w14:paraId="000000C7">
      <w:pPr>
        <w:jc w:val="center"/>
        <w:rPr/>
      </w:pPr>
      <w:r w:rsidDel="00000000" w:rsidR="00000000" w:rsidRPr="00000000">
        <w:rPr>
          <w:rtl w:val="0"/>
        </w:rPr>
        <w:t xml:space="preserve">Geriausia strategija yra pasirinkti pakaitinių ir superpakaitinių simbolių padėtį taip, kad žaidėjui būtų lengviau sudaryti „Slingo“.</w:t>
      </w:r>
    </w:p>
    <w:p w:rsidR="00000000" w:rsidDel="00000000" w:rsidP="00000000" w:rsidRDefault="00000000" w:rsidRPr="00000000" w14:paraId="000000C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  <w:t xml:space="preserve">Kai galimos įvairios padėtys, atitinkančios tuos pačius kriterijus, pirmenybė teikiama padėtims, kurios įeina į daugiausiai „Slingo“ (laimėjimo eilučių).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  <w:t xml:space="preserve">Pavyzdžiui, bus teikiama pirmenybė centriniam kvadratui, nes jis įtraukia horizontalias, vertikalias ir dvi įstrižas linijas. Kai vėl yra kelios padėtys su tais pačiais kriterijais, pasirinkimas atliekamas atsitiktine tvarka.</w:t>
      </w:r>
    </w:p>
    <w:p w:rsidR="00000000" w:rsidDel="00000000" w:rsidP="00000000" w:rsidRDefault="00000000" w:rsidRPr="00000000" w14:paraId="000000CC">
      <w:pPr>
        <w:pStyle w:val="Heading1"/>
        <w:rPr/>
      </w:pPr>
      <w:bookmarkStart w:colFirst="0" w:colLast="0" w:name="_heading=h.26in1rg" w:id="10"/>
      <w:bookmarkEnd w:id="10"/>
      <w:r w:rsidDel="00000000" w:rsidR="00000000" w:rsidRPr="00000000">
        <w:rPr>
          <w:rtl w:val="0"/>
        </w:rPr>
        <w:t xml:space="preserve">Bendrosios taisyklės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  <w:t xml:space="preserve">Remiantis geriausia strategija, šio žaidimo teorinė grąža žaidėjui lygi 94,27%.</w:t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Kiekvienas papildomas sukimas, remiantis geriausia strategija, pasižymi teorine grąža žaidėjui, lygia 94,00%.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  <w:t xml:space="preserve">Per papildomus sukimus nemokamų sukimų simboliai iš būgnų pašalinami.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Kai kuriems potencialiems prizams per papildomus sukimus gali reikėti superpakaitinių simbolių.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  <w:t xml:space="preserve">Papildomi sukimai pasiūlomi tik tada, jei per kitą sukimą gaunama premija.</w:t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  <w:t xml:space="preserve">Papildomų sukimų kainos apvalinamos iki artimiausio sveikojo skaičiaus, dėl to grąža žaidėjui gali keistis, ypač esant mažesniems statymams.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Įvykus gedimui panaikinama visa išmoka ir žaidimas.</w:t>
      </w:r>
    </w:p>
    <w:p w:rsidR="00000000" w:rsidDel="00000000" w:rsidP="00000000" w:rsidRDefault="00000000" w:rsidRPr="00000000" w14:paraId="000000D4">
      <w:pPr>
        <w:pStyle w:val="Heading1"/>
        <w:rPr/>
      </w:pPr>
      <w:bookmarkStart w:colFirst="0" w:colLast="0" w:name="_heading=h.lnxbz9" w:id="11"/>
      <w:bookmarkEnd w:id="11"/>
      <w:r w:rsidDel="00000000" w:rsidR="00000000" w:rsidRPr="00000000">
        <w:rPr>
          <w:rtl w:val="0"/>
        </w:rPr>
        <w:t xml:space="preserve">Nebaigti žaidimai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Nebaigti žaidimai bus automatiškai užbaigti praėjus 3 val. nuo paleidimo.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Bet kokie likę sukimai bus sužaidžiami naudojant atsitiktinių skaičių generatorių, kuris naudojamas priimant bet kokius žaidėjo sprendimus.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Bet kokie laimėjimai bus automatiškai pervesti.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t-L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20" Type="http://schemas.openxmlformats.org/officeDocument/2006/relationships/image" Target="media/image30.png"/><Relationship Id="rId42" Type="http://schemas.openxmlformats.org/officeDocument/2006/relationships/image" Target="media/image6.png"/><Relationship Id="rId41" Type="http://schemas.openxmlformats.org/officeDocument/2006/relationships/image" Target="media/image2.png"/><Relationship Id="rId22" Type="http://schemas.openxmlformats.org/officeDocument/2006/relationships/image" Target="media/image37.png"/><Relationship Id="rId44" Type="http://schemas.openxmlformats.org/officeDocument/2006/relationships/image" Target="media/image1.png"/><Relationship Id="rId21" Type="http://schemas.openxmlformats.org/officeDocument/2006/relationships/image" Target="media/image27.png"/><Relationship Id="rId43" Type="http://schemas.openxmlformats.org/officeDocument/2006/relationships/image" Target="media/image13.png"/><Relationship Id="rId24" Type="http://schemas.openxmlformats.org/officeDocument/2006/relationships/image" Target="media/image10.png"/><Relationship Id="rId23" Type="http://schemas.openxmlformats.org/officeDocument/2006/relationships/image" Target="media/image39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4.png"/><Relationship Id="rId25" Type="http://schemas.openxmlformats.org/officeDocument/2006/relationships/image" Target="media/image4.png"/><Relationship Id="rId28" Type="http://schemas.openxmlformats.org/officeDocument/2006/relationships/image" Target="media/image5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18.png"/><Relationship Id="rId8" Type="http://schemas.openxmlformats.org/officeDocument/2006/relationships/image" Target="media/image19.png"/><Relationship Id="rId31" Type="http://schemas.openxmlformats.org/officeDocument/2006/relationships/image" Target="media/image11.png"/><Relationship Id="rId30" Type="http://schemas.openxmlformats.org/officeDocument/2006/relationships/image" Target="media/image9.png"/><Relationship Id="rId11" Type="http://schemas.openxmlformats.org/officeDocument/2006/relationships/image" Target="media/image24.png"/><Relationship Id="rId33" Type="http://schemas.openxmlformats.org/officeDocument/2006/relationships/image" Target="media/image17.png"/><Relationship Id="rId10" Type="http://schemas.openxmlformats.org/officeDocument/2006/relationships/image" Target="media/image36.png"/><Relationship Id="rId32" Type="http://schemas.openxmlformats.org/officeDocument/2006/relationships/image" Target="media/image8.png"/><Relationship Id="rId13" Type="http://schemas.openxmlformats.org/officeDocument/2006/relationships/image" Target="media/image20.png"/><Relationship Id="rId35" Type="http://schemas.openxmlformats.org/officeDocument/2006/relationships/image" Target="media/image25.png"/><Relationship Id="rId12" Type="http://schemas.openxmlformats.org/officeDocument/2006/relationships/image" Target="media/image26.png"/><Relationship Id="rId34" Type="http://schemas.openxmlformats.org/officeDocument/2006/relationships/image" Target="media/image23.png"/><Relationship Id="rId15" Type="http://schemas.openxmlformats.org/officeDocument/2006/relationships/image" Target="media/image22.png"/><Relationship Id="rId37" Type="http://schemas.openxmlformats.org/officeDocument/2006/relationships/image" Target="media/image33.png"/><Relationship Id="rId14" Type="http://schemas.openxmlformats.org/officeDocument/2006/relationships/image" Target="media/image29.png"/><Relationship Id="rId36" Type="http://schemas.openxmlformats.org/officeDocument/2006/relationships/image" Target="media/image34.png"/><Relationship Id="rId17" Type="http://schemas.openxmlformats.org/officeDocument/2006/relationships/image" Target="media/image38.png"/><Relationship Id="rId39" Type="http://schemas.openxmlformats.org/officeDocument/2006/relationships/image" Target="media/image21.png"/><Relationship Id="rId16" Type="http://schemas.openxmlformats.org/officeDocument/2006/relationships/image" Target="media/image35.png"/><Relationship Id="rId38" Type="http://schemas.openxmlformats.org/officeDocument/2006/relationships/image" Target="media/image32.png"/><Relationship Id="rId19" Type="http://schemas.openxmlformats.org/officeDocument/2006/relationships/image" Target="media/image31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WSETk0rMf99A73yPqMYH9iPmtw==">AMUW2mWGJ6WxodgoJyviJ/nHb2VoQhAamvTRhWhOC6EVuNvFmWdw3ftqEgTs5LmGFAYhQG/UEJsw2B6G9qWH7di9j8Nq1AQcXSdNGUmEXwgcPciS7luOjNd7Bk2yxThKXmu8z9iRleZUIP+lwzb6yKLnRBvagzY2g5CuYIUl7faHYHqVICplzqouQvrnWwowqANz0sqxLLxgmEQ6G0eWTVWN1pAOZaJ/UxIW5NNWQe0Iv+n2C6gd3ZdLDiNBqsmI9dKEyNXdcdHGpc2t3ohlPNkvT7T/n/C/y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